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DC309E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E76A21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837339">
        <w:rPr>
          <w:rFonts w:ascii="Times New Roman" w:hAnsi="Times New Roman" w:cs="Times New Roman"/>
          <w:sz w:val="25"/>
          <w:szCs w:val="25"/>
        </w:rPr>
        <w:t>Безопасность жизнедеятельности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837339">
        <w:rPr>
          <w:rFonts w:ascii="Times New Roman" w:hAnsi="Times New Roman" w:cs="Times New Roman"/>
          <w:sz w:val="25"/>
          <w:szCs w:val="25"/>
        </w:rPr>
        <w:t>Сероштанова Н.В.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E5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5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5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5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5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5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5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56A1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5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941CE"/>
    <w:rsid w:val="003B4772"/>
    <w:rsid w:val="004558B0"/>
    <w:rsid w:val="004C7E44"/>
    <w:rsid w:val="0060407B"/>
    <w:rsid w:val="006E6A98"/>
    <w:rsid w:val="0082748E"/>
    <w:rsid w:val="00837339"/>
    <w:rsid w:val="00B34F94"/>
    <w:rsid w:val="00C645C7"/>
    <w:rsid w:val="00DC309E"/>
    <w:rsid w:val="00E56A12"/>
    <w:rsid w:val="00E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2020-12-04T12:22:00Z</dcterms:modified>
</cp:coreProperties>
</file>